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BC2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BDB9C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受宁波市镇海投资有限公司委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10</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C69B24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CA75B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0BDE5DEE">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8" w:type="pct"/>
        <w:tblInd w:w="0" w:type="dxa"/>
        <w:tblLayout w:type="autofit"/>
        <w:tblCellMar>
          <w:top w:w="0" w:type="dxa"/>
          <w:left w:w="108" w:type="dxa"/>
          <w:bottom w:w="0" w:type="dxa"/>
          <w:right w:w="108" w:type="dxa"/>
        </w:tblCellMar>
      </w:tblPr>
      <w:tblGrid>
        <w:gridCol w:w="727"/>
        <w:gridCol w:w="1966"/>
        <w:gridCol w:w="801"/>
        <w:gridCol w:w="1333"/>
        <w:gridCol w:w="1191"/>
        <w:gridCol w:w="1127"/>
        <w:gridCol w:w="1016"/>
        <w:gridCol w:w="1797"/>
      </w:tblGrid>
      <w:tr w14:paraId="14C39C78">
        <w:tblPrEx>
          <w:tblCellMar>
            <w:top w:w="0" w:type="dxa"/>
            <w:left w:w="108" w:type="dxa"/>
            <w:bottom w:w="0" w:type="dxa"/>
            <w:right w:w="108" w:type="dxa"/>
          </w:tblCellMar>
        </w:tblPrEx>
        <w:trPr>
          <w:trHeight w:val="1188"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987"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出租</w:t>
            </w:r>
            <w:r>
              <w:rPr>
                <w:rFonts w:hint="eastAsia" w:ascii="宋体" w:hAnsi="宋体"/>
                <w:b w:val="0"/>
                <w:bCs w:val="0"/>
                <w:color w:val="000000"/>
                <w:sz w:val="24"/>
              </w:rPr>
              <w:t>面积（平方米）</w:t>
            </w:r>
          </w:p>
        </w:tc>
        <w:tc>
          <w:tcPr>
            <w:tcW w:w="598"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510"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902"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3FD37BDE">
        <w:tblPrEx>
          <w:tblCellMar>
            <w:top w:w="0" w:type="dxa"/>
            <w:left w:w="108" w:type="dxa"/>
            <w:bottom w:w="0" w:type="dxa"/>
            <w:right w:w="108" w:type="dxa"/>
          </w:tblCellMar>
        </w:tblPrEx>
        <w:trPr>
          <w:trHeight w:val="1208" w:hRule="atLeast"/>
        </w:trPr>
        <w:tc>
          <w:tcPr>
            <w:tcW w:w="365" w:type="pct"/>
            <w:vMerge w:val="restart"/>
            <w:tcBorders>
              <w:top w:val="single" w:color="auto" w:sz="4" w:space="0"/>
              <w:left w:val="single" w:color="auto" w:sz="4" w:space="0"/>
              <w:right w:val="single" w:color="auto" w:sz="4" w:space="0"/>
            </w:tcBorders>
            <w:noWrap w:val="0"/>
            <w:vAlign w:val="center"/>
          </w:tcPr>
          <w:p w14:paraId="7F2BD3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987" w:type="pct"/>
            <w:tcBorders>
              <w:top w:val="single" w:color="auto" w:sz="4" w:space="0"/>
              <w:left w:val="single" w:color="auto" w:sz="4" w:space="0"/>
              <w:bottom w:val="single" w:color="auto" w:sz="4" w:space="0"/>
              <w:right w:val="single" w:color="auto" w:sz="4" w:space="0"/>
            </w:tcBorders>
            <w:noWrap w:val="0"/>
            <w:vAlign w:val="center"/>
          </w:tcPr>
          <w:p w14:paraId="72B2DF8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招宝山街道胜利路169号（大会堂地下室部分）</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775812A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467A7FF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584.38</w:t>
            </w:r>
          </w:p>
        </w:tc>
        <w:tc>
          <w:tcPr>
            <w:tcW w:w="598" w:type="pct"/>
            <w:vMerge w:val="restart"/>
            <w:tcBorders>
              <w:top w:val="single" w:color="auto" w:sz="4" w:space="0"/>
              <w:left w:val="single" w:color="auto" w:sz="4" w:space="0"/>
              <w:right w:val="single" w:color="auto" w:sz="4" w:space="0"/>
            </w:tcBorders>
            <w:noWrap w:val="0"/>
            <w:vAlign w:val="center"/>
          </w:tcPr>
          <w:p w14:paraId="7CA90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default" w:ascii="宋体" w:hAnsi="宋体"/>
                <w:b w:val="0"/>
                <w:bCs w:val="0"/>
                <w:color w:val="000000"/>
                <w:sz w:val="24"/>
                <w:lang w:val="en-US" w:eastAsia="zh-CN"/>
              </w:rPr>
              <w:t>87500</w:t>
            </w:r>
          </w:p>
        </w:tc>
        <w:tc>
          <w:tcPr>
            <w:tcW w:w="566" w:type="pct"/>
            <w:vMerge w:val="restart"/>
            <w:tcBorders>
              <w:top w:val="single" w:color="auto" w:sz="4" w:space="0"/>
              <w:left w:val="single" w:color="auto" w:sz="4" w:space="0"/>
              <w:right w:val="single" w:color="auto" w:sz="4" w:space="0"/>
            </w:tcBorders>
            <w:noWrap w:val="0"/>
            <w:vAlign w:val="center"/>
          </w:tcPr>
          <w:p w14:paraId="18AD313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9000</w:t>
            </w:r>
          </w:p>
        </w:tc>
        <w:tc>
          <w:tcPr>
            <w:tcW w:w="510" w:type="pct"/>
            <w:vMerge w:val="restart"/>
            <w:tcBorders>
              <w:top w:val="single" w:color="auto" w:sz="4" w:space="0"/>
              <w:left w:val="single" w:color="auto" w:sz="4" w:space="0"/>
              <w:right w:val="single" w:color="auto" w:sz="4" w:space="0"/>
            </w:tcBorders>
            <w:noWrap w:val="0"/>
            <w:vAlign w:val="center"/>
          </w:tcPr>
          <w:p w14:paraId="19095E0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default" w:ascii="宋体" w:hAnsi="宋体"/>
                <w:b w:val="0"/>
                <w:bCs w:val="0"/>
                <w:color w:val="000000"/>
                <w:sz w:val="24"/>
                <w:lang w:val="en-US" w:eastAsia="zh-CN"/>
              </w:rPr>
              <w:t>三年</w:t>
            </w:r>
          </w:p>
        </w:tc>
        <w:tc>
          <w:tcPr>
            <w:tcW w:w="902" w:type="pct"/>
            <w:tcBorders>
              <w:top w:val="single" w:color="auto" w:sz="4" w:space="0"/>
              <w:left w:val="single" w:color="auto" w:sz="4" w:space="0"/>
              <w:bottom w:val="single" w:color="auto" w:sz="4" w:space="0"/>
              <w:right w:val="single" w:color="auto" w:sz="4" w:space="0"/>
            </w:tcBorders>
            <w:noWrap w:val="0"/>
            <w:vAlign w:val="center"/>
          </w:tcPr>
          <w:p w14:paraId="322A35B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出租（2026.7.18到期）</w:t>
            </w:r>
          </w:p>
        </w:tc>
      </w:tr>
      <w:tr w14:paraId="32AE5D9A">
        <w:tblPrEx>
          <w:tblCellMar>
            <w:top w:w="0" w:type="dxa"/>
            <w:left w:w="108" w:type="dxa"/>
            <w:bottom w:w="0" w:type="dxa"/>
            <w:right w:w="108" w:type="dxa"/>
          </w:tblCellMar>
        </w:tblPrEx>
        <w:trPr>
          <w:trHeight w:val="1208" w:hRule="atLeast"/>
        </w:trPr>
        <w:tc>
          <w:tcPr>
            <w:tcW w:w="365" w:type="pct"/>
            <w:vMerge w:val="continue"/>
            <w:tcBorders>
              <w:left w:val="single" w:color="auto" w:sz="4" w:space="0"/>
              <w:bottom w:val="single" w:color="auto" w:sz="4" w:space="0"/>
              <w:right w:val="single" w:color="auto" w:sz="4" w:space="0"/>
            </w:tcBorders>
            <w:noWrap w:val="0"/>
            <w:vAlign w:val="center"/>
          </w:tcPr>
          <w:p w14:paraId="5576CB2D">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987" w:type="pct"/>
            <w:tcBorders>
              <w:top w:val="single" w:color="auto" w:sz="4" w:space="0"/>
              <w:left w:val="single" w:color="auto" w:sz="4" w:space="0"/>
              <w:bottom w:val="single" w:color="auto" w:sz="4" w:space="0"/>
              <w:right w:val="single" w:color="auto" w:sz="4" w:space="0"/>
            </w:tcBorders>
            <w:noWrap w:val="0"/>
            <w:vAlign w:val="center"/>
          </w:tcPr>
          <w:p w14:paraId="61ED58C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胜利路169号（大会堂北侧胜利路117号）</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79BCDBA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7C3A40C6">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27.37</w:t>
            </w:r>
          </w:p>
        </w:tc>
        <w:tc>
          <w:tcPr>
            <w:tcW w:w="598" w:type="pct"/>
            <w:vMerge w:val="continue"/>
            <w:tcBorders>
              <w:left w:val="single" w:color="auto" w:sz="4" w:space="0"/>
              <w:bottom w:val="single" w:color="auto" w:sz="4" w:space="0"/>
              <w:right w:val="single" w:color="auto" w:sz="4" w:space="0"/>
            </w:tcBorders>
            <w:noWrap w:val="0"/>
            <w:vAlign w:val="center"/>
          </w:tcPr>
          <w:p w14:paraId="60DB0F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p>
        </w:tc>
        <w:tc>
          <w:tcPr>
            <w:tcW w:w="566" w:type="pct"/>
            <w:vMerge w:val="continue"/>
            <w:tcBorders>
              <w:left w:val="single" w:color="auto" w:sz="4" w:space="0"/>
              <w:bottom w:val="single" w:color="auto" w:sz="4" w:space="0"/>
              <w:right w:val="single" w:color="auto" w:sz="4" w:space="0"/>
            </w:tcBorders>
            <w:noWrap w:val="0"/>
            <w:vAlign w:val="center"/>
          </w:tcPr>
          <w:p w14:paraId="5866CC8F">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p>
        </w:tc>
        <w:tc>
          <w:tcPr>
            <w:tcW w:w="510" w:type="pct"/>
            <w:vMerge w:val="continue"/>
            <w:tcBorders>
              <w:left w:val="single" w:color="auto" w:sz="4" w:space="0"/>
              <w:bottom w:val="single" w:color="auto" w:sz="4" w:space="0"/>
              <w:right w:val="single" w:color="auto" w:sz="4" w:space="0"/>
            </w:tcBorders>
            <w:noWrap w:val="0"/>
            <w:vAlign w:val="center"/>
          </w:tcPr>
          <w:p w14:paraId="28965D7C">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p>
        </w:tc>
        <w:tc>
          <w:tcPr>
            <w:tcW w:w="902" w:type="pct"/>
            <w:tcBorders>
              <w:top w:val="single" w:color="auto" w:sz="4" w:space="0"/>
              <w:left w:val="single" w:color="auto" w:sz="4" w:space="0"/>
              <w:bottom w:val="single" w:color="auto" w:sz="4" w:space="0"/>
              <w:right w:val="single" w:color="auto" w:sz="4" w:space="0"/>
            </w:tcBorders>
            <w:noWrap w:val="0"/>
            <w:vAlign w:val="center"/>
          </w:tcPr>
          <w:p w14:paraId="3F6D9293">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default" w:ascii="宋体" w:hAnsi="宋体"/>
                <w:b w:val="0"/>
                <w:bCs w:val="0"/>
                <w:color w:val="000000"/>
                <w:sz w:val="24"/>
                <w:lang w:val="en-US" w:eastAsia="zh-CN"/>
              </w:rPr>
              <w:t>空置</w:t>
            </w:r>
          </w:p>
        </w:tc>
      </w:tr>
      <w:tr w14:paraId="431E03A1">
        <w:tblPrEx>
          <w:tblCellMar>
            <w:top w:w="0" w:type="dxa"/>
            <w:left w:w="108" w:type="dxa"/>
            <w:bottom w:w="0" w:type="dxa"/>
            <w:right w:w="108" w:type="dxa"/>
          </w:tblCellMar>
        </w:tblPrEx>
        <w:trPr>
          <w:trHeight w:val="1208"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034A7D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w:t>
            </w:r>
          </w:p>
        </w:tc>
        <w:tc>
          <w:tcPr>
            <w:tcW w:w="987" w:type="pct"/>
            <w:tcBorders>
              <w:top w:val="single" w:color="auto" w:sz="4" w:space="0"/>
              <w:left w:val="single" w:color="auto" w:sz="4" w:space="0"/>
              <w:bottom w:val="single" w:color="auto" w:sz="4" w:space="0"/>
              <w:right w:val="single" w:color="auto" w:sz="4" w:space="0"/>
            </w:tcBorders>
            <w:noWrap w:val="0"/>
            <w:vAlign w:val="center"/>
          </w:tcPr>
          <w:p w14:paraId="673101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招宝山街道胜利路169号（大会堂阁楼）</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13F6F5D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678841F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47.67</w:t>
            </w:r>
          </w:p>
        </w:tc>
        <w:tc>
          <w:tcPr>
            <w:tcW w:w="598" w:type="pct"/>
            <w:tcBorders>
              <w:top w:val="single" w:color="auto" w:sz="4" w:space="0"/>
              <w:left w:val="single" w:color="auto" w:sz="4" w:space="0"/>
              <w:bottom w:val="single" w:color="auto" w:sz="4" w:space="0"/>
              <w:right w:val="single" w:color="auto" w:sz="4" w:space="0"/>
            </w:tcBorders>
            <w:noWrap w:val="0"/>
            <w:vAlign w:val="center"/>
          </w:tcPr>
          <w:p w14:paraId="4FE51B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18900</w:t>
            </w:r>
          </w:p>
        </w:tc>
        <w:tc>
          <w:tcPr>
            <w:tcW w:w="566" w:type="pct"/>
            <w:tcBorders>
              <w:top w:val="single" w:color="auto" w:sz="4" w:space="0"/>
              <w:left w:val="single" w:color="auto" w:sz="4" w:space="0"/>
              <w:bottom w:val="single" w:color="auto" w:sz="4" w:space="0"/>
              <w:right w:val="single" w:color="auto" w:sz="4" w:space="0"/>
            </w:tcBorders>
            <w:noWrap w:val="0"/>
            <w:vAlign w:val="center"/>
          </w:tcPr>
          <w:p w14:paraId="22F62B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510" w:type="pct"/>
            <w:tcBorders>
              <w:top w:val="single" w:color="auto" w:sz="4" w:space="0"/>
              <w:left w:val="single" w:color="auto" w:sz="4" w:space="0"/>
              <w:bottom w:val="single" w:color="auto" w:sz="4" w:space="0"/>
              <w:right w:val="single" w:color="auto" w:sz="4" w:space="0"/>
            </w:tcBorders>
            <w:noWrap w:val="0"/>
            <w:vAlign w:val="center"/>
          </w:tcPr>
          <w:p w14:paraId="06F174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三年</w:t>
            </w:r>
          </w:p>
        </w:tc>
        <w:tc>
          <w:tcPr>
            <w:tcW w:w="902" w:type="pct"/>
            <w:tcBorders>
              <w:top w:val="single" w:color="auto" w:sz="4" w:space="0"/>
              <w:left w:val="single" w:color="auto" w:sz="4" w:space="0"/>
              <w:bottom w:val="single" w:color="auto" w:sz="4" w:space="0"/>
              <w:right w:val="single" w:color="auto" w:sz="4" w:space="0"/>
            </w:tcBorders>
            <w:noWrap w:val="0"/>
            <w:vAlign w:val="center"/>
          </w:tcPr>
          <w:p w14:paraId="58AD5D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出租（2026.7.28到期）</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9</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宁波市镇海投资有限公司</w:t>
      </w:r>
      <w:r>
        <w:rPr>
          <w:rFonts w:hint="eastAsia" w:ascii="宋体" w:hAnsi="宋体"/>
          <w:color w:val="auto"/>
          <w:sz w:val="24"/>
          <w:u w:val="single"/>
          <w:lang w:val="en-US" w:eastAsia="zh-CN"/>
        </w:rPr>
        <w:t xml:space="preserve"> </w:t>
      </w:r>
      <w:r>
        <w:rPr>
          <w:rFonts w:hint="eastAsia" w:ascii="宋体" w:hAnsi="宋体"/>
          <w:color w:val="auto"/>
          <w:sz w:val="24"/>
          <w:u w:val="single"/>
        </w:rPr>
        <w:t>账号：33101984036050063885 开户行：中国建设银行宁波镇海经济技术开发区支行</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26</w:t>
      </w:r>
      <w:bookmarkStart w:id="0" w:name="_GoBack"/>
      <w:bookmarkEnd w:id="0"/>
      <w:r>
        <w:rPr>
          <w:rFonts w:hint="eastAsia" w:ascii="宋体" w:hAnsi="宋体" w:eastAsia="宋体" w:cs="宋体"/>
          <w:color w:val="auto"/>
          <w:sz w:val="24"/>
          <w:szCs w:val="24"/>
        </w:rPr>
        <w:t>日</w:t>
      </w:r>
    </w:p>
    <w:p w14:paraId="484A48FF">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F9E20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419C6AC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7E2072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C1F527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128DF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7A4671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026157C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4848CB8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6714133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96102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E1934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11365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653C805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6291E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A8C6C4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CAE50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BAA95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62D472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D17221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D5227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CAA78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9C35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32014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7EE2E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6106AC6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46BD3E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DF40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4224F7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8EFB5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277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841A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B978C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71C3C5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F40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47F70A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31F60E7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5C1440">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2497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4E8A4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9748EC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3B37AC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25B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27671F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E9B548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88E4AC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6CD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D331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AE38B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E7195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AFF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86841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27F0EB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65D1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66A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AF7CF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1D5A63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4B5FC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CFE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EBCF3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6BEA352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692D55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FC38D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FF057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2A521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8763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7815F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06313B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2B5566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1BBB3A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14B64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144582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98F7C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00338C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01F6F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E8107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F98A0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C8109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A3DE15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28981F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0CE394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0686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069FFD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20963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990B8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F2ED1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79469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C6AB1D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5068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BD5CC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743A38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62FC87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19A56C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2EF60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3DE523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D8F9F2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6F3B1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37C126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D31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C0C00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75A68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4D0F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7E1468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5C9EC">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354C215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34137F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941F7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3F37C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7A410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2F2B69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2D183F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8E435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6A84FD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177E3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31285D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6F39FC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353B90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9C97B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D1892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E6279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3DD91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7F9E7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AFEA2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138E7C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40A047C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F0A7F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5663F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34700F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534CF40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E3C95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2E61B3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F0B13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A7805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AEBF80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11134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738B4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0804DA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49B0B7E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606E1B9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59062F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B8C1E6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4E7091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107206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C4BD7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F72DDD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866D6D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8EB8F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7BF64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7E281E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1C9ECA2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F7AE00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0144D9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3A5765F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7C650EE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270BAA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00938F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39FAAD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983AC8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40A0F9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255F598F">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C0620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2E161AD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1F8B5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D0924B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F598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75867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32D6F89">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18D1DA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A271B1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9B0991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1A70BF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145B9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F5ADB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7E867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5508CD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A1AD8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55C31">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1B8B99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3E77C5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013B4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328A6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1CD476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1FF8E86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25823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143B6B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9F98E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4ECD2CC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A23A1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31AFE6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5A52E1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85E8D7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931D6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93933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4452D2F5">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432280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D8FD6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34DA59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2D68D4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0A16AF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E4DCA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22815D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683E30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439B1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4BFD1D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2B227A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205D404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66344E2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A908A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63B32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D710FA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338A2E1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20BE896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2C7BD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14BFD2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3B647BB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4B4885D8">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58DE10E1">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69E270F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E8195E0">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FDEC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A6E4DF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8209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29829C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BC75E5"/>
    <w:rsid w:val="375B2943"/>
    <w:rsid w:val="398A12C3"/>
    <w:rsid w:val="3A231E3E"/>
    <w:rsid w:val="3C553767"/>
    <w:rsid w:val="3CB2036A"/>
    <w:rsid w:val="3CC13740"/>
    <w:rsid w:val="3CC82742"/>
    <w:rsid w:val="3DD877E7"/>
    <w:rsid w:val="3E1A3557"/>
    <w:rsid w:val="3F7044EA"/>
    <w:rsid w:val="3F782104"/>
    <w:rsid w:val="3FDB0AC5"/>
    <w:rsid w:val="3FF16AF1"/>
    <w:rsid w:val="410E414B"/>
    <w:rsid w:val="41110157"/>
    <w:rsid w:val="411F5AAC"/>
    <w:rsid w:val="41DF4BEC"/>
    <w:rsid w:val="43EA0890"/>
    <w:rsid w:val="44B352D2"/>
    <w:rsid w:val="44D634D4"/>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1861B4"/>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033E2A"/>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6FB8D90"/>
    <w:rsid w:val="78230C03"/>
    <w:rsid w:val="79A100AE"/>
    <w:rsid w:val="79DB010B"/>
    <w:rsid w:val="7A3A226C"/>
    <w:rsid w:val="7BD14EC5"/>
    <w:rsid w:val="7BD70D3B"/>
    <w:rsid w:val="7BFEEBF5"/>
    <w:rsid w:val="7C6F710D"/>
    <w:rsid w:val="7C9C4B5C"/>
    <w:rsid w:val="7CC40631"/>
    <w:rsid w:val="7D4F6073"/>
    <w:rsid w:val="7DFFCB95"/>
    <w:rsid w:val="7EBFDBBF"/>
    <w:rsid w:val="7FFECF60"/>
    <w:rsid w:val="BBF7C01F"/>
    <w:rsid w:val="BD3E8F0E"/>
    <w:rsid w:val="DF5FCF37"/>
    <w:rsid w:val="E7FC6013"/>
    <w:rsid w:val="FBE9471A"/>
    <w:rsid w:val="FBEF54A9"/>
    <w:rsid w:val="FD6F0ED6"/>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11613</Words>
  <Characters>12110</Characters>
  <Lines>0</Lines>
  <Paragraphs>0</Paragraphs>
  <TotalTime>0</TotalTime>
  <ScaleCrop>false</ScaleCrop>
  <LinksUpToDate>false</LinksUpToDate>
  <CharactersWithSpaces>13383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2026-06-26T00:27:49Z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